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980" w:rsidRDefault="005B4BD2">
      <w:pPr>
        <w:pBdr>
          <w:top w:val="nil"/>
          <w:left w:val="nil"/>
          <w:bottom w:val="nil"/>
          <w:right w:val="nil"/>
          <w:between w:val="nil"/>
        </w:pBdr>
        <w:ind w:righ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RHODE ISLAND COLLEGE</w:t>
      </w:r>
    </w:p>
    <w:p w:rsidR="001E1980" w:rsidRDefault="005B4BD2">
      <w:pPr>
        <w:pBdr>
          <w:top w:val="nil"/>
          <w:left w:val="nil"/>
          <w:bottom w:val="nil"/>
          <w:right w:val="nil"/>
          <w:between w:val="nil"/>
        </w:pBdr>
        <w:ind w:righ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FEINSTEIN SCHOOL OF EDUCATION AND HUMAN DEVELOPMENT</w:t>
      </w:r>
    </w:p>
    <w:p w:rsidR="001E1980" w:rsidRDefault="005B4BD2">
      <w:pPr>
        <w:pBdr>
          <w:top w:val="nil"/>
          <w:left w:val="nil"/>
          <w:bottom w:val="nil"/>
          <w:right w:val="nil"/>
          <w:between w:val="nil"/>
        </w:pBdr>
        <w:ind w:right="-720"/>
        <w:jc w:val="cente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rPr>
        <w:t>GRADUATE STUDIES; PLAN OF STUD</w:t>
      </w:r>
      <w:r w:rsidR="0050012C">
        <w:rPr>
          <w:rFonts w:ascii="Times New Roman" w:eastAsia="Times New Roman" w:hAnsi="Times New Roman" w:cs="Times New Roman"/>
          <w:b/>
          <w:sz w:val="20"/>
          <w:szCs w:val="20"/>
        </w:rPr>
        <w:t>Y</w:t>
      </w:r>
    </w:p>
    <w:tbl>
      <w:tblPr>
        <w:tblStyle w:val="a"/>
        <w:tblW w:w="10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3709"/>
        <w:gridCol w:w="630"/>
        <w:gridCol w:w="180"/>
        <w:gridCol w:w="450"/>
        <w:gridCol w:w="1668"/>
        <w:gridCol w:w="678"/>
        <w:gridCol w:w="1567"/>
      </w:tblGrid>
      <w:tr w:rsidR="001E1980">
        <w:tc>
          <w:tcPr>
            <w:tcW w:w="1146"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Name</w:t>
            </w:r>
          </w:p>
        </w:tc>
        <w:tc>
          <w:tcPr>
            <w:tcW w:w="4519" w:type="dxa"/>
            <w:gridSpan w:val="3"/>
          </w:tcPr>
          <w:p w:rsidR="001E1980" w:rsidRDefault="001E1980">
            <w:pPr>
              <w:pBdr>
                <w:top w:val="nil"/>
                <w:left w:val="nil"/>
                <w:bottom w:val="nil"/>
                <w:right w:val="nil"/>
                <w:between w:val="nil"/>
              </w:pBdr>
              <w:ind w:right="-720"/>
              <w:rPr>
                <w:rFonts w:ascii="Georgia" w:eastAsia="Georgia" w:hAnsi="Georgia" w:cs="Georgia"/>
                <w:i/>
                <w:color w:val="000000"/>
                <w:sz w:val="20"/>
                <w:szCs w:val="20"/>
              </w:rPr>
            </w:pPr>
          </w:p>
        </w:tc>
        <w:tc>
          <w:tcPr>
            <w:tcW w:w="450"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ID#</w:t>
            </w:r>
          </w:p>
        </w:tc>
        <w:tc>
          <w:tcPr>
            <w:tcW w:w="1668" w:type="dxa"/>
          </w:tcPr>
          <w:p w:rsidR="001E1980" w:rsidRDefault="001E1980">
            <w:pPr>
              <w:pBdr>
                <w:top w:val="nil"/>
                <w:left w:val="nil"/>
                <w:bottom w:val="nil"/>
                <w:right w:val="nil"/>
                <w:between w:val="nil"/>
              </w:pBdr>
              <w:ind w:right="-720"/>
              <w:rPr>
                <w:rFonts w:ascii="Times New Roman" w:eastAsia="Times New Roman" w:hAnsi="Times New Roman" w:cs="Times New Roman"/>
                <w:b/>
                <w:color w:val="000000"/>
                <w:sz w:val="18"/>
                <w:szCs w:val="18"/>
              </w:rPr>
            </w:pPr>
          </w:p>
        </w:tc>
        <w:tc>
          <w:tcPr>
            <w:tcW w:w="678"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Date</w:t>
            </w:r>
          </w:p>
        </w:tc>
        <w:tc>
          <w:tcPr>
            <w:tcW w:w="1567" w:type="dxa"/>
          </w:tcPr>
          <w:p w:rsidR="001E1980" w:rsidRDefault="001E1980">
            <w:pPr>
              <w:pBdr>
                <w:top w:val="nil"/>
                <w:left w:val="nil"/>
                <w:bottom w:val="nil"/>
                <w:right w:val="nil"/>
                <w:between w:val="nil"/>
              </w:pBdr>
              <w:ind w:right="-720"/>
              <w:rPr>
                <w:rFonts w:ascii="Times New Roman" w:eastAsia="Times New Roman" w:hAnsi="Times New Roman" w:cs="Times New Roman"/>
                <w:b/>
                <w:color w:val="000000"/>
                <w:sz w:val="18"/>
                <w:szCs w:val="18"/>
              </w:rPr>
            </w:pPr>
          </w:p>
        </w:tc>
      </w:tr>
      <w:tr w:rsidR="001E1980">
        <w:tc>
          <w:tcPr>
            <w:tcW w:w="1146"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Email</w:t>
            </w:r>
          </w:p>
        </w:tc>
        <w:tc>
          <w:tcPr>
            <w:tcW w:w="3709" w:type="dxa"/>
          </w:tcPr>
          <w:p w:rsidR="001E1980" w:rsidRDefault="001E1980">
            <w:pPr>
              <w:pBdr>
                <w:top w:val="nil"/>
                <w:left w:val="nil"/>
                <w:bottom w:val="nil"/>
                <w:right w:val="nil"/>
                <w:between w:val="nil"/>
              </w:pBdr>
              <w:ind w:right="-720"/>
              <w:rPr>
                <w:rFonts w:ascii="Times New Roman" w:eastAsia="Times New Roman" w:hAnsi="Times New Roman" w:cs="Times New Roman"/>
                <w:b/>
                <w:color w:val="000000"/>
                <w:sz w:val="18"/>
                <w:szCs w:val="18"/>
              </w:rPr>
            </w:pPr>
          </w:p>
        </w:tc>
        <w:tc>
          <w:tcPr>
            <w:tcW w:w="630"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Phone</w:t>
            </w:r>
          </w:p>
        </w:tc>
        <w:tc>
          <w:tcPr>
            <w:tcW w:w="4543" w:type="dxa"/>
            <w:gridSpan w:val="5"/>
          </w:tcPr>
          <w:p w:rsidR="001E1980" w:rsidRDefault="001E1980">
            <w:pPr>
              <w:pBdr>
                <w:top w:val="nil"/>
                <w:left w:val="nil"/>
                <w:bottom w:val="nil"/>
                <w:right w:val="nil"/>
                <w:between w:val="nil"/>
              </w:pBdr>
              <w:ind w:right="-720"/>
              <w:rPr>
                <w:rFonts w:ascii="Georgia" w:eastAsia="Georgia" w:hAnsi="Georgia" w:cs="Georgia"/>
                <w:i/>
                <w:color w:val="000000"/>
                <w:sz w:val="20"/>
                <w:szCs w:val="20"/>
              </w:rPr>
            </w:pPr>
          </w:p>
        </w:tc>
      </w:tr>
      <w:tr w:rsidR="001E1980">
        <w:tc>
          <w:tcPr>
            <w:tcW w:w="1146"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Department</w:t>
            </w:r>
          </w:p>
        </w:tc>
        <w:tc>
          <w:tcPr>
            <w:tcW w:w="8882" w:type="dxa"/>
            <w:gridSpan w:val="7"/>
          </w:tcPr>
          <w:p w:rsidR="001E1980" w:rsidRDefault="005B4BD2">
            <w:pPr>
              <w:pBdr>
                <w:top w:val="nil"/>
                <w:left w:val="nil"/>
                <w:bottom w:val="nil"/>
                <w:right w:val="nil"/>
                <w:between w:val="nil"/>
              </w:pBdr>
              <w:ind w:right="-720"/>
              <w:rPr>
                <w:rFonts w:ascii="Georgia" w:eastAsia="Georgia" w:hAnsi="Georgia" w:cs="Georgia"/>
                <w:i/>
                <w:color w:val="000000"/>
                <w:sz w:val="20"/>
                <w:szCs w:val="20"/>
              </w:rPr>
            </w:pPr>
            <w:r>
              <w:rPr>
                <w:rFonts w:ascii="Georgia" w:eastAsia="Georgia" w:hAnsi="Georgia" w:cs="Georgia"/>
                <w:i/>
                <w:color w:val="000000"/>
                <w:sz w:val="20"/>
                <w:szCs w:val="20"/>
              </w:rPr>
              <w:t>Educational Studies</w:t>
            </w:r>
          </w:p>
        </w:tc>
      </w:tr>
      <w:tr w:rsidR="001E1980">
        <w:tc>
          <w:tcPr>
            <w:tcW w:w="1146" w:type="dxa"/>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w:t>
            </w:r>
          </w:p>
        </w:tc>
        <w:tc>
          <w:tcPr>
            <w:tcW w:w="8882" w:type="dxa"/>
            <w:gridSpan w:val="7"/>
          </w:tcPr>
          <w:p w:rsidR="001E1980" w:rsidRDefault="005B4BD2">
            <w:pPr>
              <w:pBdr>
                <w:top w:val="nil"/>
                <w:left w:val="nil"/>
                <w:bottom w:val="nil"/>
                <w:right w:val="nil"/>
                <w:between w:val="nil"/>
              </w:pBdr>
              <w:ind w:right="-720"/>
              <w:rPr>
                <w:rFonts w:ascii="Times New Roman" w:eastAsia="Times New Roman" w:hAnsi="Times New Roman" w:cs="Times New Roman"/>
                <w:b/>
                <w:color w:val="000000"/>
                <w:sz w:val="18"/>
                <w:szCs w:val="18"/>
              </w:rPr>
            </w:pPr>
            <w:r>
              <w:rPr>
                <w:rFonts w:ascii="Georgia" w:eastAsia="Georgia" w:hAnsi="Georgia" w:cs="Georgia"/>
                <w:i/>
                <w:color w:val="000000"/>
                <w:sz w:val="20"/>
                <w:szCs w:val="20"/>
              </w:rPr>
              <w:t>M.Ed. in Teaching English to Speakers of Other Languages (TESOL)</w:t>
            </w:r>
          </w:p>
        </w:tc>
      </w:tr>
    </w:tbl>
    <w:p w:rsidR="001E1980" w:rsidRDefault="001E1980">
      <w:pPr>
        <w:pBdr>
          <w:top w:val="nil"/>
          <w:left w:val="nil"/>
          <w:bottom w:val="nil"/>
          <w:right w:val="nil"/>
          <w:between w:val="nil"/>
        </w:pBdr>
        <w:ind w:right="-720"/>
        <w:rPr>
          <w:rFonts w:ascii="Times New Roman" w:eastAsia="Times New Roman" w:hAnsi="Times New Roman" w:cs="Times New Roman"/>
          <w:b/>
          <w:color w:val="000000"/>
          <w:sz w:val="18"/>
          <w:szCs w:val="18"/>
        </w:rPr>
      </w:pPr>
    </w:p>
    <w:p w:rsidR="001E1980" w:rsidRDefault="005B4BD2">
      <w:pPr>
        <w:ind w:right="-360"/>
        <w:rPr>
          <w:rFonts w:ascii="Times New Roman" w:eastAsia="Times New Roman" w:hAnsi="Times New Roman" w:cs="Times New Roman"/>
          <w:sz w:val="18"/>
          <w:szCs w:val="18"/>
        </w:rPr>
      </w:pPr>
      <w:r>
        <w:rPr>
          <w:rFonts w:ascii="Times New Roman" w:eastAsia="Times New Roman" w:hAnsi="Times New Roman" w:cs="Times New Roman"/>
          <w:sz w:val="18"/>
          <w:szCs w:val="18"/>
        </w:rPr>
        <w:t>Please submit a signed</w:t>
      </w:r>
      <w:r>
        <w:rPr>
          <w:rFonts w:ascii="Times New Roman" w:eastAsia="Times New Roman" w:hAnsi="Times New Roman" w:cs="Times New Roman"/>
          <w:sz w:val="18"/>
          <w:szCs w:val="18"/>
          <w:u w:val="single"/>
        </w:rPr>
        <w:t xml:space="preserve"> original</w:t>
      </w:r>
      <w:r>
        <w:rPr>
          <w:rFonts w:ascii="Times New Roman" w:eastAsia="Times New Roman" w:hAnsi="Times New Roman" w:cs="Times New Roman"/>
          <w:sz w:val="18"/>
          <w:szCs w:val="18"/>
        </w:rPr>
        <w:t xml:space="preserve"> to the Feinstein School of Education and Human Development (FSHED) Graduate Studies Office.  Students should complete this form with the assistance of and approval of the Graduate Advisor.  Although an applicant may be recommended for acceptance to a graduate program, the applicant cannot be considered an officially accepted degree candidate until an approved Plan of Study is on file in the FSEHD Graduate Studies Office.  Changes in the Plan of Study can be made with the graduate advisor’s approval by completing the </w:t>
      </w:r>
      <w:r>
        <w:rPr>
          <w:rFonts w:ascii="Times New Roman" w:eastAsia="Times New Roman" w:hAnsi="Times New Roman" w:cs="Times New Roman"/>
          <w:sz w:val="18"/>
          <w:szCs w:val="18"/>
          <w:u w:val="single"/>
        </w:rPr>
        <w:t>Change of Plan of Study Form</w:t>
      </w:r>
      <w:r>
        <w:rPr>
          <w:rFonts w:ascii="Times New Roman" w:eastAsia="Times New Roman" w:hAnsi="Times New Roman" w:cs="Times New Roman"/>
          <w:sz w:val="18"/>
          <w:szCs w:val="18"/>
        </w:rPr>
        <w:t>.</w:t>
      </w:r>
    </w:p>
    <w:p w:rsidR="001E1980" w:rsidRDefault="001E1980">
      <w:pPr>
        <w:keepNext/>
        <w:ind w:left="274" w:right="-360" w:hanging="274"/>
        <w:jc w:val="center"/>
        <w:rPr>
          <w:rFonts w:ascii="Times New Roman" w:eastAsia="Times New Roman" w:hAnsi="Times New Roman" w:cs="Times New Roman"/>
          <w:sz w:val="20"/>
          <w:szCs w:val="20"/>
          <w:u w:val="single"/>
        </w:rPr>
      </w:pPr>
    </w:p>
    <w:p w:rsidR="001E1980" w:rsidRDefault="005B4BD2">
      <w:pPr>
        <w:keepNext/>
        <w:ind w:left="274" w:right="-360" w:hanging="274"/>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PLAN OF STUDY</w:t>
      </w:r>
    </w:p>
    <w:tbl>
      <w:tblPr>
        <w:tblStyle w:val="a0"/>
        <w:tblW w:w="9360" w:type="dxa"/>
        <w:tblLayout w:type="fixed"/>
        <w:tblLook w:val="0000" w:firstRow="0" w:lastRow="0" w:firstColumn="0" w:lastColumn="0" w:noHBand="0" w:noVBand="0"/>
      </w:tblPr>
      <w:tblGrid>
        <w:gridCol w:w="9360"/>
      </w:tblGrid>
      <w:tr w:rsidR="001E1980">
        <w:tc>
          <w:tcPr>
            <w:tcW w:w="9360" w:type="dxa"/>
          </w:tcPr>
          <w:p w:rsidR="001E1980" w:rsidRDefault="005B4BD2">
            <w:pPr>
              <w:rPr>
                <w:color w:val="000000"/>
                <w:sz w:val="20"/>
                <w:szCs w:val="20"/>
              </w:rPr>
            </w:pPr>
            <w:bookmarkStart w:id="0" w:name="_gjdgxs" w:colFirst="0" w:colLast="0"/>
            <w:bookmarkEnd w:id="0"/>
            <w:r>
              <w:rPr>
                <w:rFonts w:ascii="Times New Roman" w:eastAsia="Times New Roman" w:hAnsi="Times New Roman" w:cs="Times New Roman"/>
                <w:b/>
                <w:color w:val="000000"/>
                <w:sz w:val="20"/>
                <w:szCs w:val="20"/>
              </w:rPr>
              <w:t>Course Requirements (31-32 Credits)</w:t>
            </w:r>
          </w:p>
        </w:tc>
      </w:tr>
      <w:tr w:rsidR="001E1980">
        <w:tc>
          <w:tcPr>
            <w:tcW w:w="9360" w:type="dxa"/>
          </w:tcPr>
          <w:p w:rsidR="001E1980" w:rsidRDefault="001E1980">
            <w:pPr>
              <w:widowControl w:val="0"/>
              <w:pBdr>
                <w:top w:val="nil"/>
                <w:left w:val="nil"/>
                <w:bottom w:val="nil"/>
                <w:right w:val="nil"/>
                <w:between w:val="nil"/>
              </w:pBdr>
              <w:spacing w:line="276" w:lineRule="auto"/>
              <w:rPr>
                <w:color w:val="000000"/>
                <w:sz w:val="20"/>
                <w:szCs w:val="20"/>
              </w:rPr>
            </w:pPr>
          </w:p>
          <w:tbl>
            <w:tblPr>
              <w:tblStyle w:val="a1"/>
              <w:tblW w:w="8632" w:type="dxa"/>
              <w:tblLayout w:type="fixed"/>
              <w:tblLook w:val="0000" w:firstRow="0" w:lastRow="0" w:firstColumn="0" w:lastColumn="0" w:noHBand="0" w:noVBand="0"/>
            </w:tblPr>
            <w:tblGrid>
              <w:gridCol w:w="1548"/>
              <w:gridCol w:w="5373"/>
              <w:gridCol w:w="1711"/>
            </w:tblGrid>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Course No.</w:t>
                  </w:r>
                </w:p>
              </w:tc>
              <w:tc>
                <w:tcPr>
                  <w:tcW w:w="5373"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Course Title</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Credit Hours</w:t>
                  </w:r>
                </w:p>
              </w:tc>
            </w:tr>
            <w:tr w:rsidR="001E1980">
              <w:tc>
                <w:tcPr>
                  <w:tcW w:w="8632" w:type="dxa"/>
                  <w:gridSpan w:val="3"/>
                  <w:shd w:val="clear" w:color="auto" w:fill="CCCCCC"/>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Foundations Component</w:t>
                  </w:r>
                </w:p>
              </w:tc>
            </w:tr>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FNED 502</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BLBC 515</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FNED/ANTH 561</w:t>
                  </w:r>
                </w:p>
                <w:p w:rsidR="001E1980" w:rsidRDefault="001E1980">
                  <w:pPr>
                    <w:rPr>
                      <w:rFonts w:ascii="Times New Roman" w:eastAsia="Times New Roman" w:hAnsi="Times New Roman" w:cs="Times New Roman"/>
                      <w:color w:val="000000"/>
                      <w:sz w:val="20"/>
                      <w:szCs w:val="20"/>
                    </w:rPr>
                  </w:pPr>
                </w:p>
                <w:p w:rsidR="001E1980" w:rsidRDefault="005B4BD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ELED 510</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FNED 547</w:t>
                  </w:r>
                </w:p>
                <w:p w:rsidR="001E1980" w:rsidRDefault="001E1980">
                  <w:pPr>
                    <w:rPr>
                      <w:rFonts w:ascii="Times New Roman" w:eastAsia="Times New Roman" w:hAnsi="Times New Roman" w:cs="Times New Roman"/>
                      <w:color w:val="000000"/>
                      <w:sz w:val="20"/>
                      <w:szCs w:val="20"/>
                    </w:rPr>
                  </w:pP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 516</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 5</w:t>
                  </w:r>
                  <w:r w:rsidR="00FD11B6">
                    <w:rPr>
                      <w:rFonts w:ascii="Times New Roman" w:eastAsia="Times New Roman" w:hAnsi="Times New Roman" w:cs="Times New Roman"/>
                      <w:color w:val="000000"/>
                      <w:sz w:val="20"/>
                      <w:szCs w:val="20"/>
                    </w:rPr>
                    <w:t>01</w:t>
                  </w:r>
                </w:p>
              </w:tc>
              <w:tc>
                <w:tcPr>
                  <w:tcW w:w="5373" w:type="dxa"/>
                </w:tcPr>
                <w:p w:rsidR="001E1980" w:rsidRDefault="005B4BD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Social Issues in Education        </w:t>
                  </w:r>
                  <w:r>
                    <w:rPr>
                      <w:rFonts w:ascii="Times New Roman" w:eastAsia="Times New Roman" w:hAnsi="Times New Roman" w:cs="Times New Roman"/>
                      <w:i/>
                      <w:color w:val="000000"/>
                      <w:sz w:val="20"/>
                      <w:szCs w:val="20"/>
                    </w:rPr>
                    <w:t>or</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Foundations of Education in Bilingual Communities</w:t>
                  </w:r>
                  <w:r>
                    <w:rPr>
                      <w:rFonts w:ascii="Times New Roman" w:eastAsia="Times New Roman" w:hAnsi="Times New Roman" w:cs="Times New Roman"/>
                      <w:i/>
                      <w:color w:val="000000"/>
                      <w:sz w:val="20"/>
                      <w:szCs w:val="20"/>
                    </w:rPr>
                    <w:t xml:space="preserve"> or</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Latinos in the United States</w:t>
                  </w:r>
                </w:p>
                <w:p w:rsidR="001E1980" w:rsidRDefault="001E1980">
                  <w:pPr>
                    <w:rPr>
                      <w:rFonts w:ascii="Times New Roman" w:eastAsia="Times New Roman" w:hAnsi="Times New Roman" w:cs="Times New Roman"/>
                      <w:color w:val="000000"/>
                      <w:sz w:val="20"/>
                      <w:szCs w:val="20"/>
                    </w:rPr>
                  </w:pP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Research Methods, Analysis and Applications   </w:t>
                  </w:r>
                  <w:r>
                    <w:rPr>
                      <w:rFonts w:ascii="Times New Roman" w:eastAsia="Times New Roman" w:hAnsi="Times New Roman" w:cs="Times New Roman"/>
                      <w:i/>
                      <w:color w:val="000000"/>
                      <w:sz w:val="20"/>
                      <w:szCs w:val="20"/>
                    </w:rPr>
                    <w:t xml:space="preserve">  or</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Classroom Research</w:t>
                  </w:r>
                </w:p>
                <w:p w:rsidR="001E1980" w:rsidRDefault="001E1980">
                  <w:pPr>
                    <w:rPr>
                      <w:rFonts w:ascii="Times New Roman" w:eastAsia="Times New Roman" w:hAnsi="Times New Roman" w:cs="Times New Roman"/>
                      <w:color w:val="000000"/>
                      <w:sz w:val="20"/>
                      <w:szCs w:val="20"/>
                    </w:rPr>
                  </w:pP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Integrating Technology into Instruction  </w:t>
                  </w:r>
                  <w:r>
                    <w:rPr>
                      <w:rFonts w:ascii="Times New Roman" w:eastAsia="Times New Roman" w:hAnsi="Times New Roman" w:cs="Times New Roman"/>
                      <w:i/>
                      <w:color w:val="000000"/>
                      <w:sz w:val="20"/>
                      <w:szCs w:val="20"/>
                    </w:rPr>
                    <w:t xml:space="preserve"> or</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Digital Media Literacy  </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1E1980">
                  <w:pPr>
                    <w:jc w:val="center"/>
                    <w:rPr>
                      <w:rFonts w:ascii="Times New Roman" w:eastAsia="Times New Roman" w:hAnsi="Times New Roman" w:cs="Times New Roman"/>
                      <w:color w:val="000000"/>
                      <w:sz w:val="20"/>
                      <w:szCs w:val="20"/>
                    </w:rPr>
                  </w:pPr>
                </w:p>
                <w:p w:rsidR="001E1980" w:rsidRDefault="001E1980">
                  <w:pPr>
                    <w:jc w:val="center"/>
                    <w:rPr>
                      <w:rFonts w:ascii="Times New Roman" w:eastAsia="Times New Roman" w:hAnsi="Times New Roman" w:cs="Times New Roman"/>
                      <w:color w:val="000000"/>
                      <w:sz w:val="20"/>
                      <w:szCs w:val="20"/>
                    </w:rPr>
                  </w:pPr>
                </w:p>
                <w:p w:rsidR="001E1980" w:rsidRDefault="001E1980">
                  <w:pPr>
                    <w:jc w:val="center"/>
                    <w:rPr>
                      <w:rFonts w:ascii="Times New Roman" w:eastAsia="Times New Roman" w:hAnsi="Times New Roman" w:cs="Times New Roman"/>
                      <w:color w:val="000000"/>
                      <w:sz w:val="20"/>
                      <w:szCs w:val="20"/>
                    </w:rPr>
                  </w:pP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1E1980">
                  <w:pPr>
                    <w:jc w:val="center"/>
                    <w:rPr>
                      <w:rFonts w:ascii="Times New Roman" w:eastAsia="Times New Roman" w:hAnsi="Times New Roman" w:cs="Times New Roman"/>
                      <w:color w:val="000000"/>
                      <w:sz w:val="20"/>
                      <w:szCs w:val="20"/>
                    </w:rPr>
                  </w:pPr>
                </w:p>
                <w:p w:rsidR="001E1980" w:rsidRDefault="001E1980">
                  <w:pPr>
                    <w:jc w:val="center"/>
                    <w:rPr>
                      <w:rFonts w:ascii="Times New Roman" w:eastAsia="Times New Roman" w:hAnsi="Times New Roman" w:cs="Times New Roman"/>
                      <w:color w:val="000000"/>
                      <w:sz w:val="20"/>
                      <w:szCs w:val="20"/>
                    </w:rPr>
                  </w:pP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E1980">
              <w:trPr>
                <w:gridAfter w:val="1"/>
                <w:wAfter w:w="1711" w:type="dxa"/>
              </w:trPr>
              <w:tc>
                <w:tcPr>
                  <w:tcW w:w="6921" w:type="dxa"/>
                  <w:gridSpan w:val="2"/>
                  <w:vAlign w:val="center"/>
                </w:tcPr>
                <w:p w:rsidR="001E1980" w:rsidRDefault="001E1980">
                  <w:pPr>
                    <w:rPr>
                      <w:rFonts w:ascii="Times New Roman" w:eastAsia="Times New Roman" w:hAnsi="Times New Roman" w:cs="Times New Roman"/>
                      <w:color w:val="000000"/>
                      <w:sz w:val="16"/>
                      <w:szCs w:val="16"/>
                    </w:rPr>
                  </w:pPr>
                </w:p>
              </w:tc>
            </w:tr>
            <w:tr w:rsidR="001E1980">
              <w:tc>
                <w:tcPr>
                  <w:tcW w:w="8632" w:type="dxa"/>
                  <w:gridSpan w:val="3"/>
                  <w:shd w:val="clear" w:color="auto" w:fill="CCCCCC"/>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Professional Education Component</w:t>
                  </w:r>
                </w:p>
              </w:tc>
            </w:tr>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539</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549</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541</w:t>
                  </w:r>
                </w:p>
              </w:tc>
              <w:tc>
                <w:tcPr>
                  <w:tcW w:w="5373"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Second Language Acquisition Theory &amp; Practice</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Sociocultural Contexts: Edu in </w:t>
                  </w:r>
                  <w:proofErr w:type="spellStart"/>
                  <w:r>
                    <w:rPr>
                      <w:rFonts w:ascii="Times New Roman" w:eastAsia="Times New Roman" w:hAnsi="Times New Roman" w:cs="Times New Roman"/>
                      <w:color w:val="000000"/>
                      <w:sz w:val="20"/>
                      <w:szCs w:val="20"/>
                    </w:rPr>
                    <w:t>Bil</w:t>
                  </w:r>
                  <w:proofErr w:type="spellEnd"/>
                  <w:r>
                    <w:rPr>
                      <w:rFonts w:ascii="Times New Roman" w:eastAsia="Times New Roman" w:hAnsi="Times New Roman" w:cs="Times New Roman"/>
                      <w:color w:val="000000"/>
                      <w:sz w:val="20"/>
                      <w:szCs w:val="20"/>
                    </w:rPr>
                    <w:t xml:space="preserve"> Communities </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Applied Linguistics in TESOL </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03674E">
                    <w:rPr>
                      <w:rFonts w:ascii="Times New Roman" w:eastAsia="Times New Roman" w:hAnsi="Times New Roman" w:cs="Times New Roman"/>
                      <w:color w:val="000000"/>
                      <w:sz w:val="20"/>
                      <w:szCs w:val="20"/>
                    </w:rPr>
                    <w:br/>
                  </w:r>
                </w:p>
              </w:tc>
            </w:tr>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54</w:t>
                  </w:r>
                  <w:r w:rsidR="002B4C03">
                    <w:rPr>
                      <w:rFonts w:ascii="Times New Roman" w:eastAsia="Times New Roman" w:hAnsi="Times New Roman" w:cs="Times New Roman"/>
                      <w:color w:val="000000"/>
                      <w:sz w:val="20"/>
                      <w:szCs w:val="20"/>
                    </w:rPr>
                    <w:t>6</w:t>
                  </w:r>
                </w:p>
                <w:p w:rsidR="0003674E" w:rsidRDefault="0003674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548</w:t>
                  </w:r>
                </w:p>
              </w:tc>
              <w:tc>
                <w:tcPr>
                  <w:tcW w:w="5373" w:type="dxa"/>
                </w:tcPr>
                <w:p w:rsidR="001E1980" w:rsidRDefault="005B4BD2">
                  <w:pP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TESOL Pedagogies for Grades PK-6</w:t>
                  </w:r>
                  <w:r w:rsidR="0003674E">
                    <w:rPr>
                      <w:rFonts w:ascii="Times New Roman" w:eastAsia="Times New Roman" w:hAnsi="Times New Roman" w:cs="Times New Roman"/>
                      <w:color w:val="000000"/>
                      <w:sz w:val="20"/>
                      <w:szCs w:val="20"/>
                    </w:rPr>
                    <w:t xml:space="preserve"> </w:t>
                  </w:r>
                  <w:r w:rsidR="0003674E">
                    <w:rPr>
                      <w:rFonts w:ascii="Times New Roman" w:eastAsia="Times New Roman" w:hAnsi="Times New Roman" w:cs="Times New Roman"/>
                      <w:i/>
                      <w:color w:val="000000"/>
                      <w:sz w:val="20"/>
                      <w:szCs w:val="20"/>
                    </w:rPr>
                    <w:t>or</w:t>
                  </w:r>
                </w:p>
                <w:p w:rsidR="0003674E" w:rsidRPr="0003674E" w:rsidRDefault="0003674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TESOL Pedagogies for Grades 5-Adult</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03674E" w:rsidRDefault="000367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tc>
            </w:tr>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507</w:t>
                  </w:r>
                </w:p>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551</w:t>
                  </w:r>
                </w:p>
              </w:tc>
              <w:tc>
                <w:tcPr>
                  <w:tcW w:w="5373"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Literacy Instruction for Emergent Bilingual Learners</w:t>
                  </w:r>
                </w:p>
                <w:p w:rsidR="001E1980" w:rsidRDefault="005B4BD2">
                  <w:pPr>
                    <w:rPr>
                      <w:rFonts w:ascii="Times New Roman" w:eastAsia="Times New Roman" w:hAnsi="Times New Roman" w:cs="Times New Roman"/>
                      <w:color w:val="000000"/>
                      <w:sz w:val="20"/>
                      <w:szCs w:val="20"/>
                    </w:rPr>
                  </w:pPr>
                  <w:r>
                    <w:rPr>
                      <w:sz w:val="20"/>
                      <w:szCs w:val="20"/>
                    </w:rPr>
                    <w:t>Assessment of Emergent Bilinguals</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E1980">
              <w:tc>
                <w:tcPr>
                  <w:tcW w:w="6921" w:type="dxa"/>
                  <w:gridSpan w:val="2"/>
                </w:tcPr>
                <w:p w:rsidR="001E1980" w:rsidRDefault="001E1980">
                  <w:pPr>
                    <w:rPr>
                      <w:rFonts w:ascii="Times New Roman" w:eastAsia="Times New Roman" w:hAnsi="Times New Roman" w:cs="Times New Roman"/>
                      <w:color w:val="000000"/>
                      <w:sz w:val="16"/>
                      <w:szCs w:val="16"/>
                    </w:rPr>
                  </w:pPr>
                </w:p>
              </w:tc>
              <w:tc>
                <w:tcPr>
                  <w:tcW w:w="1711" w:type="dxa"/>
                </w:tcPr>
                <w:p w:rsidR="001E1980" w:rsidRDefault="001E1980">
                  <w:pPr>
                    <w:jc w:val="center"/>
                    <w:rPr>
                      <w:rFonts w:ascii="Times New Roman" w:eastAsia="Times New Roman" w:hAnsi="Times New Roman" w:cs="Times New Roman"/>
                      <w:color w:val="000000"/>
                      <w:sz w:val="20"/>
                      <w:szCs w:val="20"/>
                    </w:rPr>
                  </w:pPr>
                </w:p>
              </w:tc>
            </w:tr>
            <w:tr w:rsidR="001E1980">
              <w:tc>
                <w:tcPr>
                  <w:tcW w:w="6921" w:type="dxa"/>
                  <w:gridSpan w:val="2"/>
                  <w:shd w:val="clear" w:color="auto" w:fill="CCCCCC"/>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Capstone Course</w:t>
                  </w:r>
                </w:p>
              </w:tc>
              <w:tc>
                <w:tcPr>
                  <w:tcW w:w="1711" w:type="dxa"/>
                  <w:shd w:val="clear" w:color="auto" w:fill="CCCCCC"/>
                </w:tcPr>
                <w:p w:rsidR="001E1980" w:rsidRDefault="001E1980">
                  <w:pPr>
                    <w:jc w:val="center"/>
                    <w:rPr>
                      <w:rFonts w:ascii="Times New Roman" w:eastAsia="Times New Roman" w:hAnsi="Times New Roman" w:cs="Times New Roman"/>
                      <w:color w:val="000000"/>
                      <w:sz w:val="20"/>
                      <w:szCs w:val="20"/>
                    </w:rPr>
                  </w:pPr>
                </w:p>
              </w:tc>
            </w:tr>
            <w:tr w:rsidR="001E1980">
              <w:tc>
                <w:tcPr>
                  <w:tcW w:w="1548"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553</w:t>
                  </w:r>
                </w:p>
              </w:tc>
              <w:tc>
                <w:tcPr>
                  <w:tcW w:w="5373"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 in TESOL and Bilingual Education</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E1980">
              <w:tc>
                <w:tcPr>
                  <w:tcW w:w="1548" w:type="dxa"/>
                </w:tcPr>
                <w:p w:rsidR="001E1980" w:rsidRDefault="001E1980">
                  <w:pPr>
                    <w:rPr>
                      <w:rFonts w:ascii="Times New Roman" w:eastAsia="Times New Roman" w:hAnsi="Times New Roman" w:cs="Times New Roman"/>
                      <w:color w:val="000000"/>
                      <w:sz w:val="16"/>
                      <w:szCs w:val="16"/>
                    </w:rPr>
                  </w:pPr>
                </w:p>
              </w:tc>
              <w:tc>
                <w:tcPr>
                  <w:tcW w:w="5373" w:type="dxa"/>
                </w:tcPr>
                <w:p w:rsidR="001E1980" w:rsidRDefault="001E1980">
                  <w:pPr>
                    <w:rPr>
                      <w:rFonts w:ascii="Times New Roman" w:eastAsia="Times New Roman" w:hAnsi="Times New Roman" w:cs="Times New Roman"/>
                      <w:color w:val="000000"/>
                      <w:sz w:val="16"/>
                      <w:szCs w:val="16"/>
                    </w:rPr>
                  </w:pPr>
                </w:p>
              </w:tc>
              <w:tc>
                <w:tcPr>
                  <w:tcW w:w="1711" w:type="dxa"/>
                </w:tcPr>
                <w:p w:rsidR="001E1980" w:rsidRDefault="001E1980">
                  <w:pPr>
                    <w:jc w:val="center"/>
                    <w:rPr>
                      <w:rFonts w:ascii="Times New Roman" w:eastAsia="Times New Roman" w:hAnsi="Times New Roman" w:cs="Times New Roman"/>
                      <w:color w:val="000000"/>
                      <w:sz w:val="20"/>
                      <w:szCs w:val="20"/>
                    </w:rPr>
                  </w:pPr>
                </w:p>
              </w:tc>
            </w:tr>
            <w:tr w:rsidR="001E1980">
              <w:tc>
                <w:tcPr>
                  <w:tcW w:w="6921" w:type="dxa"/>
                  <w:gridSpan w:val="2"/>
                  <w:shd w:val="clear" w:color="auto" w:fill="CCCCCC"/>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Comprehensive Assessment</w:t>
                  </w:r>
                </w:p>
              </w:tc>
              <w:tc>
                <w:tcPr>
                  <w:tcW w:w="1711" w:type="dxa"/>
                  <w:shd w:val="clear" w:color="auto" w:fill="CCCCCC"/>
                </w:tcPr>
                <w:p w:rsidR="001E1980" w:rsidRDefault="001E1980">
                  <w:pPr>
                    <w:jc w:val="center"/>
                    <w:rPr>
                      <w:rFonts w:ascii="Times New Roman" w:eastAsia="Times New Roman" w:hAnsi="Times New Roman" w:cs="Times New Roman"/>
                      <w:color w:val="000000"/>
                      <w:sz w:val="20"/>
                      <w:szCs w:val="20"/>
                    </w:rPr>
                  </w:pPr>
                </w:p>
              </w:tc>
            </w:tr>
            <w:tr w:rsidR="001E1980">
              <w:tc>
                <w:tcPr>
                  <w:tcW w:w="1548" w:type="dxa"/>
                </w:tcPr>
                <w:p w:rsidR="001E1980" w:rsidRDefault="005B4BD2">
                  <w:pPr>
                    <w:ind w:right="2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TESL 599</w:t>
                  </w:r>
                </w:p>
              </w:tc>
              <w:tc>
                <w:tcPr>
                  <w:tcW w:w="5373" w:type="dxa"/>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Graduate Essay in TESOL</w:t>
                  </w:r>
                </w:p>
              </w:tc>
              <w:tc>
                <w:tcPr>
                  <w:tcW w:w="1711" w:type="dxa"/>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1E1980" w:rsidRDefault="001E1980">
                  <w:pPr>
                    <w:jc w:val="center"/>
                    <w:rPr>
                      <w:rFonts w:ascii="Times New Roman" w:eastAsia="Times New Roman" w:hAnsi="Times New Roman" w:cs="Times New Roman"/>
                      <w:color w:val="000000"/>
                      <w:sz w:val="20"/>
                      <w:szCs w:val="20"/>
                    </w:rPr>
                  </w:pPr>
                </w:p>
              </w:tc>
            </w:tr>
            <w:tr w:rsidR="001E1980">
              <w:tc>
                <w:tcPr>
                  <w:tcW w:w="6921" w:type="dxa"/>
                  <w:gridSpan w:val="2"/>
                  <w:shd w:val="clear" w:color="auto" w:fill="CCCCCC"/>
                </w:tcPr>
                <w:p w:rsidR="001E1980" w:rsidRDefault="005B4B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Credit Hours</w:t>
                  </w:r>
                </w:p>
              </w:tc>
              <w:tc>
                <w:tcPr>
                  <w:tcW w:w="1711" w:type="dxa"/>
                  <w:shd w:val="clear" w:color="auto" w:fill="CCCCCC"/>
                </w:tcPr>
                <w:p w:rsidR="001E1980" w:rsidRDefault="005B4B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31-32</w:t>
                  </w:r>
                </w:p>
              </w:tc>
            </w:tr>
          </w:tbl>
          <w:p w:rsidR="001E1980" w:rsidRDefault="001E1980">
            <w:pPr>
              <w:rPr>
                <w:rFonts w:ascii="Times New Roman" w:eastAsia="Times New Roman" w:hAnsi="Times New Roman" w:cs="Times New Roman"/>
                <w:color w:val="000000"/>
                <w:sz w:val="20"/>
                <w:szCs w:val="20"/>
              </w:rPr>
            </w:pPr>
          </w:p>
        </w:tc>
      </w:tr>
    </w:tbl>
    <w:p w:rsidR="001E1980" w:rsidRDefault="005B4BD2">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Courses Transferred?</w:t>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      Total Credits Transferred</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1E1980" w:rsidRDefault="005B4BD2">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(If so, form attached)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Total Credits</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1E1980" w:rsidRDefault="005B4BD2">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Student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1E1980" w:rsidRDefault="005B4BD2">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Advisor</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1E1980" w:rsidRDefault="005B4BD2">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eastAsia="Times New Roman" w:hAnsi="Times New Roman" w:cs="Times New Roman"/>
          <w:sz w:val="20"/>
          <w:szCs w:val="20"/>
        </w:rPr>
      </w:pPr>
      <w:r>
        <w:rPr>
          <w:rFonts w:ascii="Times New Roman" w:eastAsia="Times New Roman" w:hAnsi="Times New Roman" w:cs="Times New Roman"/>
          <w:sz w:val="20"/>
          <w:szCs w:val="20"/>
        </w:rPr>
        <w:t>Program Director ___________________________________________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Date__________________</w:t>
      </w:r>
    </w:p>
    <w:p w:rsidR="001E1980" w:rsidRDefault="005B4BD2">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Department Chairperson</w:t>
      </w:r>
      <w:r>
        <w:rPr>
          <w:rFonts w:ascii="Times New Roman" w:eastAsia="Times New Roman" w:hAnsi="Times New Roman" w:cs="Times New Roman"/>
          <w:sz w:val="20"/>
          <w:szCs w:val="20"/>
          <w:u w:val="single"/>
        </w:rPr>
        <w:tab/>
        <w:t xml:space="preserve">____________________________________ </w:t>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1E1980" w:rsidRPr="0003674E" w:rsidRDefault="005B4BD2" w:rsidP="0003674E">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Director of Graduate Studies__________________________________</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bookmarkStart w:id="1" w:name="_GoBack"/>
      <w:bookmarkEnd w:id="1"/>
    </w:p>
    <w:sectPr w:rsidR="001E1980" w:rsidRPr="000367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80"/>
    <w:rsid w:val="0003674E"/>
    <w:rsid w:val="001E1980"/>
    <w:rsid w:val="002B4C03"/>
    <w:rsid w:val="004403A1"/>
    <w:rsid w:val="0050012C"/>
    <w:rsid w:val="005B4BD2"/>
    <w:rsid w:val="009556C7"/>
    <w:rsid w:val="00F042F7"/>
    <w:rsid w:val="00FD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1C54B"/>
  <w15:docId w15:val="{0D508230-6ABA-1946-B51A-634CF548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ind w:left="274" w:right="-360" w:hanging="274"/>
      <w:jc w:val="center"/>
      <w:outlineLvl w:val="0"/>
    </w:pPr>
    <w:rPr>
      <w:rFonts w:ascii="Helvetica Neue" w:eastAsia="Helvetica Neue" w:hAnsi="Helvetica Neue" w:cs="Helvetica Neue"/>
      <w:sz w:val="20"/>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2021-04-15T14:46:00Z</dcterms:created>
  <dcterms:modified xsi:type="dcterms:W3CDTF">2021-04-15T14:46:00Z</dcterms:modified>
</cp:coreProperties>
</file>